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1" w:rsidRPr="00C92511" w:rsidRDefault="00C92511" w:rsidP="00C92511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proofErr w:type="gramStart"/>
      <w:r w:rsidRPr="00C92511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C92511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C92511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C92511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合作架構協議及</w:t>
      </w:r>
      <w:proofErr w:type="gramStart"/>
      <w:r w:rsidRPr="00C92511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C92511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岸智慧財產</w:t>
      </w:r>
      <w:proofErr w:type="gramStart"/>
      <w:r w:rsidRPr="00C92511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權</w:t>
      </w:r>
      <w:proofErr w:type="gramEnd"/>
      <w:r w:rsidRPr="00C92511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保護合作協議自今年9月12日生效</w:t>
      </w:r>
    </w:p>
    <w:p w:rsidR="00C92511" w:rsidRDefault="00C92511" w:rsidP="00C9251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日期:2010-09-11</w:t>
      </w:r>
    </w:p>
    <w:p w:rsidR="00C92511" w:rsidRPr="00C92511" w:rsidRDefault="00C92511" w:rsidP="00C9251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http://www.mac.gov.tw/ct.asp?xItem=88867&amp;ctNode=6727&amp;mp=1</w:t>
      </w:r>
    </w:p>
    <w:p w:rsidR="00C92511" w:rsidRPr="00C92511" w:rsidRDefault="00C92511" w:rsidP="00C92511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會今天對外宣布，關於第五次「江陳會談」簽署的兩項協議（兩岸經濟合作架構協議及智慧財產權保護合作協議）之生效事宜，我方業已完成相關法定程序及配套準備作業，經授權海基會與大陸海協會聯繫並於今（9月11日）上午正式發函通知大陸海協會，海協會已回覆確認大陸方面亦完成相關程序，依雙方協議生效條款規定（本協議簽署後，雙方應各自完成相關程序並以書面通知另一方。本協議自雙方均收到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方通知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次日起生效），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合作架構協議及智慧財產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保護合作協議自9月12日起生效。</w:t>
      </w:r>
    </w:p>
    <w:p w:rsidR="00C92511" w:rsidRPr="00C92511" w:rsidRDefault="00C92511" w:rsidP="00C92511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與上述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項協議相關之配套法規，包括「商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法第4條、第94條」、「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利法第27條、第28條」、「植物品種及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種苗法第17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條」及「海關進口稅則部分稅則」修正草案，立法院亦已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8月17日、18日三讀通過，經 總統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8月25日及9月1日公布，除「海關進口稅則部分稅則」修正草案依雙方協議自100年1月1日施行，其他三項配套法律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同步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9月12日生效。</w:t>
      </w:r>
    </w:p>
    <w:p w:rsidR="00C92511" w:rsidRPr="00C92511" w:rsidRDefault="00C92511" w:rsidP="00C92511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二十年前的9月12日，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岸打破長久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立、互不往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的僵局，雙方基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人道安全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、擱置政治爭議在金門就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岸刑事犯和刑事嫌疑犯海上遣返事宜進行磋商，簽署了「金門協議」，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岸良性互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奠定基礎，也開創了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岸「以協商代替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抗」的歷史新機。97年5月以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岸透過海基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與大陸海協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的制度化協商，共簽署了14項協議及達成一項共識，讓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岸經貿往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回歸制度化的運作，也促使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岸關係步入互信、互利的發展正軌。尤其，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合作架構協議的簽署，更說明了，只要雙方秉持「正視現實、開創未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；擱置爭議、追求雙贏」的原則，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岸絕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有足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的智慧，求同存異，共創雙贏，</w:t>
      </w:r>
      <w:proofErr w:type="gramStart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C92511">
        <w:rPr>
          <w:rFonts w:ascii="宋体" w:eastAsia="宋体" w:hAnsi="宋体" w:cs="宋体"/>
          <w:color w:val="333333"/>
          <w:kern w:val="0"/>
          <w:sz w:val="24"/>
          <w:szCs w:val="24"/>
        </w:rPr>
        <w:t>岸人民謀求最大的福祉。</w:t>
      </w:r>
    </w:p>
    <w:p w:rsidR="008D3F18" w:rsidRPr="00C92511" w:rsidRDefault="008D3F18"/>
    <w:sectPr w:rsidR="008D3F18" w:rsidRPr="00C92511" w:rsidSect="008D3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F9" w:rsidRDefault="00EE12F9" w:rsidP="00C92511">
      <w:r>
        <w:separator/>
      </w:r>
    </w:p>
  </w:endnote>
  <w:endnote w:type="continuationSeparator" w:id="0">
    <w:p w:rsidR="00EE12F9" w:rsidRDefault="00EE12F9" w:rsidP="00C9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F9" w:rsidRDefault="00EE12F9" w:rsidP="00C92511">
      <w:r>
        <w:separator/>
      </w:r>
    </w:p>
  </w:footnote>
  <w:footnote w:type="continuationSeparator" w:id="0">
    <w:p w:rsidR="00EE12F9" w:rsidRDefault="00EE12F9" w:rsidP="00C9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DEC"/>
    <w:multiLevelType w:val="multilevel"/>
    <w:tmpl w:val="4DB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511"/>
    <w:rsid w:val="008D3F18"/>
    <w:rsid w:val="00C92511"/>
    <w:rsid w:val="00EE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5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5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32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2013-11-28T05:43:00Z</dcterms:created>
  <dcterms:modified xsi:type="dcterms:W3CDTF">2013-11-28T05:44:00Z</dcterms:modified>
</cp:coreProperties>
</file>